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272" w:rsidRDefault="00D73B2F" w:rsidP="001E6272">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sdt>
        <w:sdtPr>
          <w:rPr>
            <w:rFonts w:ascii="方正小标宋简体" w:eastAsia="方正小标宋简体" w:hAnsi="华文中宋" w:hint="eastAsia"/>
            <w:sz w:val="36"/>
            <w:szCs w:val="36"/>
          </w:rPr>
          <w:id w:val="1965458432"/>
          <w:placeholder>
            <w:docPart w:val="5417DE6C6B304F589CCCE173ABD5D152"/>
          </w:placeholder>
        </w:sdtPr>
        <w:sdtEndPr/>
        <w:sdtContent>
          <w:r w:rsidR="00FE5508">
            <w:rPr>
              <w:rFonts w:ascii="方正小标宋简体" w:eastAsia="方正小标宋简体" w:hAnsi="华文中宋" w:hint="eastAsia"/>
              <w:sz w:val="36"/>
              <w:szCs w:val="36"/>
            </w:rPr>
            <w:t>高新分公司化成壶</w:t>
          </w:r>
        </w:sdtContent>
      </w:sdt>
    </w:p>
    <w:p w:rsidR="00B300B5" w:rsidRDefault="00D73B2F" w:rsidP="001E6272">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线上采购询比价说明</w:t>
      </w:r>
    </w:p>
    <w:p w:rsidR="00B300B5" w:rsidRDefault="00D73B2F">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sidR="00FE5508" w:rsidRPr="00FE5508">
            <w:rPr>
              <w:rFonts w:ascii="仿宋_GB2312" w:eastAsia="仿宋_GB2312" w:hAnsiTheme="minorEastAsia" w:hint="eastAsia"/>
              <w:sz w:val="28"/>
              <w:szCs w:val="28"/>
            </w:rPr>
            <w:t>化成壶</w:t>
          </w:r>
        </w:sdtContent>
      </w:sdt>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B300B5" w:rsidRDefault="00D73B2F">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B300B5" w:rsidRDefault="00D73B2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B300B5" w:rsidRDefault="00D73B2F">
      <w:pPr>
        <w:pStyle w:val="a9"/>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采购数量：</w:t>
      </w:r>
      <w:r w:rsidR="00FE5508">
        <w:rPr>
          <w:rFonts w:ascii="仿宋_GB2312" w:eastAsia="仿宋_GB2312" w:hAnsiTheme="minorEastAsia" w:hint="eastAsia"/>
          <w:sz w:val="28"/>
          <w:szCs w:val="28"/>
        </w:rPr>
        <w:t>15000个</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Pr>
              <w:rFonts w:ascii="仿宋_GB2312" w:eastAsia="仿宋_GB2312" w:hAnsiTheme="minorEastAsia" w:hint="eastAsia"/>
              <w:sz w:val="28"/>
              <w:szCs w:val="28"/>
            </w:rPr>
            <w:t>2022年2月</w:t>
          </w:r>
          <w:r w:rsidR="00FE5508">
            <w:rPr>
              <w:rFonts w:ascii="仿宋_GB2312" w:eastAsia="仿宋_GB2312" w:hAnsiTheme="minorEastAsia" w:hint="eastAsia"/>
              <w:sz w:val="28"/>
              <w:szCs w:val="28"/>
            </w:rPr>
            <w:t>21</w:t>
          </w:r>
          <w:r>
            <w:rPr>
              <w:rFonts w:ascii="仿宋_GB2312" w:eastAsia="仿宋_GB2312" w:hAnsiTheme="minorEastAsia" w:hint="eastAsia"/>
              <w:sz w:val="28"/>
              <w:szCs w:val="28"/>
            </w:rPr>
            <w:t>日至2023年2月</w:t>
          </w:r>
          <w:r w:rsidR="00FE5508">
            <w:rPr>
              <w:rFonts w:ascii="仿宋_GB2312" w:eastAsia="仿宋_GB2312" w:hAnsiTheme="minorEastAsia" w:hint="eastAsia"/>
              <w:sz w:val="28"/>
              <w:szCs w:val="28"/>
            </w:rPr>
            <w:t>20</w:t>
          </w:r>
          <w:r>
            <w:rPr>
              <w:rFonts w:ascii="仿宋_GB2312" w:eastAsia="仿宋_GB2312" w:hAnsiTheme="minorEastAsia" w:hint="eastAsia"/>
              <w:sz w:val="28"/>
              <w:szCs w:val="28"/>
            </w:rPr>
            <w:t>日</w:t>
          </w:r>
        </w:sdtContent>
      </w:sdt>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Pr>
              <w:rFonts w:ascii="仿宋_GB2312" w:eastAsia="仿宋_GB2312" w:hAnsiTheme="minorEastAsia" w:hint="eastAsia"/>
              <w:sz w:val="28"/>
              <w:szCs w:val="28"/>
            </w:rPr>
            <w:t>风帆有限责任公司指定库房</w:t>
          </w:r>
        </w:sdtContent>
      </w:sdt>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sdt>
        <w:sdtPr>
          <w:rPr>
            <w:rFonts w:ascii="仿宋_GB2312" w:eastAsia="仿宋_GB2312" w:hAnsiTheme="minorEastAsia" w:hint="eastAsia"/>
            <w:sz w:val="28"/>
            <w:szCs w:val="28"/>
          </w:rPr>
          <w:id w:val="-650600957"/>
          <w:placeholder>
            <w:docPart w:val="321D8DABB4DD4E4DA8C1DA57DE818600"/>
          </w:placeholder>
        </w:sdtPr>
        <w:sdtEndPr/>
        <w:sdtContent>
          <w:r>
            <w:rPr>
              <w:rFonts w:ascii="仿宋_GB2312" w:eastAsia="仿宋_GB2312" w:hAnsiTheme="minorEastAsia" w:hint="eastAsia"/>
              <w:sz w:val="28"/>
              <w:szCs w:val="28"/>
            </w:rPr>
            <w:t>1家</w:t>
          </w:r>
        </w:sdtContent>
      </w:sdt>
    </w:p>
    <w:p w:rsidR="00B300B5" w:rsidRDefault="00D73B2F">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sidR="00FF231E">
            <w:rPr>
              <w:rFonts w:ascii="仿宋_GB2312" w:eastAsia="仿宋_GB2312" w:hAnsiTheme="minorEastAsia" w:hint="eastAsia"/>
              <w:b/>
              <w:sz w:val="28"/>
              <w:szCs w:val="28"/>
            </w:rPr>
            <w:t>符合产品</w:t>
          </w:r>
          <w:proofErr w:type="gramStart"/>
          <w:r w:rsidR="00FF231E">
            <w:rPr>
              <w:rFonts w:ascii="仿宋_GB2312" w:eastAsia="仿宋_GB2312" w:hAnsiTheme="minorEastAsia" w:hint="eastAsia"/>
              <w:b/>
              <w:sz w:val="28"/>
              <w:szCs w:val="28"/>
            </w:rPr>
            <w:t>图要求</w:t>
          </w:r>
          <w:proofErr w:type="gramEnd"/>
        </w:sdtContent>
      </w:sdt>
    </w:p>
    <w:p w:rsidR="00B300B5" w:rsidRDefault="00D73B2F" w:rsidP="00FF231E">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sidR="00FE5508" w:rsidRPr="00FE5508">
            <w:rPr>
              <w:rFonts w:ascii="仿宋_GB2312" w:eastAsia="仿宋_GB2312" w:hAnsiTheme="minorEastAsia" w:hint="eastAsia"/>
              <w:b/>
              <w:sz w:val="28"/>
              <w:szCs w:val="28"/>
            </w:rPr>
            <w:t>实物验收，</w:t>
          </w:r>
          <w:r w:rsidR="00FF231E" w:rsidRPr="00FF231E">
            <w:rPr>
              <w:rFonts w:ascii="仿宋_GB2312" w:eastAsia="仿宋_GB2312" w:hAnsiTheme="minorEastAsia" w:hint="eastAsia"/>
              <w:b/>
              <w:sz w:val="28"/>
              <w:szCs w:val="28"/>
            </w:rPr>
            <w:t>符合产品图要求</w:t>
          </w:r>
          <w:r w:rsidR="00FE5508" w:rsidRPr="00FE5508">
            <w:rPr>
              <w:rFonts w:ascii="仿宋_GB2312" w:eastAsia="仿宋_GB2312" w:hAnsiTheme="minorEastAsia" w:hint="eastAsia"/>
              <w:b/>
              <w:sz w:val="28"/>
              <w:szCs w:val="28"/>
            </w:rPr>
            <w:t>要求</w:t>
          </w:r>
          <w:bookmarkStart w:id="0" w:name="_GoBack"/>
          <w:bookmarkEnd w:id="0"/>
        </w:sdtContent>
      </w:sdt>
    </w:p>
    <w:p w:rsidR="00B300B5" w:rsidRDefault="00D73B2F">
      <w:pPr>
        <w:pStyle w:val="a9"/>
        <w:numPr>
          <w:ilvl w:val="0"/>
          <w:numId w:val="1"/>
        </w:numPr>
        <w:tabs>
          <w:tab w:val="left" w:pos="426"/>
        </w:tabs>
        <w:spacing w:line="560" w:lineRule="exact"/>
        <w:ind w:left="0" w:firstLineChars="0" w:firstLine="0"/>
        <w:rPr>
          <w:rFonts w:ascii="仿宋_GB2312" w:eastAsia="仿宋_GB2312" w:hAnsiTheme="minorEastAsia"/>
          <w:b/>
          <w:sz w:val="28"/>
          <w:szCs w:val="28"/>
        </w:rPr>
      </w:pPr>
      <w:r>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rPr>
            <w:sz w:val="44"/>
            <w:szCs w:val="44"/>
          </w:rPr>
        </w:sdtEndPr>
        <w:sdtContent>
          <w:r w:rsidRPr="001A2D7B">
            <w:rPr>
              <w:rFonts w:ascii="仿宋_GB2312" w:eastAsia="仿宋_GB2312" w:hAnsiTheme="minorEastAsia" w:hint="eastAsia"/>
              <w:b/>
              <w:sz w:val="44"/>
              <w:szCs w:val="44"/>
            </w:rPr>
            <w:t>2022年</w:t>
          </w:r>
          <w:r w:rsidR="00FE5508" w:rsidRPr="001A2D7B">
            <w:rPr>
              <w:rFonts w:ascii="仿宋_GB2312" w:eastAsia="仿宋_GB2312" w:hAnsiTheme="minorEastAsia" w:hint="eastAsia"/>
              <w:b/>
              <w:sz w:val="44"/>
              <w:szCs w:val="44"/>
            </w:rPr>
            <w:t>2</w:t>
          </w:r>
          <w:r w:rsidRPr="001A2D7B">
            <w:rPr>
              <w:rFonts w:ascii="仿宋_GB2312" w:eastAsia="仿宋_GB2312" w:hAnsiTheme="minorEastAsia" w:hint="eastAsia"/>
              <w:b/>
              <w:sz w:val="44"/>
              <w:szCs w:val="44"/>
            </w:rPr>
            <w:t>月</w:t>
          </w:r>
          <w:r w:rsidR="00FE5508" w:rsidRPr="001A2D7B">
            <w:rPr>
              <w:rFonts w:ascii="仿宋_GB2312" w:eastAsia="仿宋_GB2312" w:hAnsiTheme="minorEastAsia" w:hint="eastAsia"/>
              <w:b/>
              <w:sz w:val="44"/>
              <w:szCs w:val="44"/>
            </w:rPr>
            <w:t>25</w:t>
          </w:r>
          <w:r w:rsidRPr="001A2D7B">
            <w:rPr>
              <w:rFonts w:ascii="仿宋_GB2312" w:eastAsia="仿宋_GB2312" w:hAnsiTheme="minorEastAsia" w:hint="eastAsia"/>
              <w:b/>
              <w:sz w:val="44"/>
              <w:szCs w:val="44"/>
            </w:rPr>
            <w:t>日</w:t>
          </w:r>
          <w:r w:rsidR="00FE5508" w:rsidRPr="001A2D7B">
            <w:rPr>
              <w:rFonts w:ascii="仿宋_GB2312" w:eastAsia="仿宋_GB2312" w:hAnsiTheme="minorEastAsia" w:hint="eastAsia"/>
              <w:b/>
              <w:sz w:val="44"/>
              <w:szCs w:val="44"/>
            </w:rPr>
            <w:t>前</w:t>
          </w:r>
          <w:r w:rsidRPr="001A2D7B">
            <w:rPr>
              <w:rFonts w:ascii="仿宋_GB2312" w:eastAsia="仿宋_GB2312" w:hAnsiTheme="minorEastAsia" w:hint="eastAsia"/>
              <w:b/>
              <w:sz w:val="44"/>
              <w:szCs w:val="44"/>
            </w:rPr>
            <w:t>交付</w:t>
          </w:r>
        </w:sdtContent>
      </w:sdt>
    </w:p>
    <w:p w:rsidR="00B300B5" w:rsidRDefault="00D73B2F">
      <w:pPr>
        <w:pStyle w:val="a9"/>
        <w:numPr>
          <w:ilvl w:val="0"/>
          <w:numId w:val="1"/>
        </w:numPr>
        <w:spacing w:line="560" w:lineRule="exact"/>
        <w:ind w:left="0" w:firstLineChars="0" w:firstLine="0"/>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比价的供应商必须为中国境内注册并具有独立承担民事责任能力的生产厂家。</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报价方需具备的资质条件：增值税一般纳税人</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8CA4D19298CC4F0BB01057115B1240EE"/>
          </w:placeholder>
        </w:sdtPr>
        <w:sdtEndPr/>
        <w:sdtContent>
          <w:r>
            <w:rPr>
              <w:rFonts w:ascii="仿宋_GB2312" w:eastAsia="仿宋_GB2312" w:hAnsiTheme="minorEastAsia" w:hint="eastAsia"/>
              <w:sz w:val="28"/>
              <w:szCs w:val="28"/>
            </w:rPr>
            <w:t>营业执照、质量证明文件</w:t>
          </w:r>
        </w:sdtContent>
      </w:sdt>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供应商须独立参与报价，严格禁止串标、围标等行为，否则，一经发   现将取消报价资格并按规定程序列入黑名单；</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B300B5" w:rsidRDefault="00D73B2F">
      <w:pPr>
        <w:pStyle w:val="a9"/>
        <w:numPr>
          <w:ilvl w:val="0"/>
          <w:numId w:val="1"/>
        </w:numPr>
        <w:ind w:left="0" w:firstLineChars="0" w:firstLine="0"/>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w:t>
      </w:r>
      <w:proofErr w:type="gramStart"/>
      <w:r>
        <w:rPr>
          <w:rFonts w:ascii="仿宋_GB2312" w:eastAsia="仿宋_GB2312" w:hAnsiTheme="minorEastAsia" w:hint="eastAsia"/>
          <w:sz w:val="28"/>
          <w:szCs w:val="28"/>
        </w:rPr>
        <w:t>商管理</w:t>
      </w:r>
      <w:proofErr w:type="gramEnd"/>
      <w:r>
        <w:rPr>
          <w:rFonts w:ascii="仿宋_GB2312" w:eastAsia="仿宋_GB2312" w:hAnsiTheme="minorEastAsia" w:hint="eastAsia"/>
          <w:sz w:val="28"/>
          <w:szCs w:val="28"/>
        </w:rPr>
        <w:t>部报名并提交相关资料；经准入审核合格的，纳入风帆公司供应</w:t>
      </w:r>
      <w:proofErr w:type="gramStart"/>
      <w:r>
        <w:rPr>
          <w:rFonts w:ascii="仿宋_GB2312" w:eastAsia="仿宋_GB2312" w:hAnsiTheme="minorEastAsia" w:hint="eastAsia"/>
          <w:sz w:val="28"/>
          <w:szCs w:val="28"/>
        </w:rPr>
        <w:t>商资源</w:t>
      </w:r>
      <w:proofErr w:type="gramEnd"/>
      <w:r>
        <w:rPr>
          <w:rFonts w:ascii="仿宋_GB2312" w:eastAsia="仿宋_GB2312" w:hAnsiTheme="minorEastAsia" w:hint="eastAsia"/>
          <w:sz w:val="28"/>
          <w:szCs w:val="28"/>
        </w:rPr>
        <w:t>库，同时需在中国船舶电子商务平台进行注册，注册完成后，即可通过电子商务平台进行报价。</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平台报价时，须按要求逐项填写报价页面相关信息，同时将报价单原件（带红章）扫描后作为附件上传；</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bCs/>
          <w:sz w:val="28"/>
          <w:szCs w:val="28"/>
        </w:rPr>
      </w:pPr>
      <w:r>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E526E59E534E458DA22C6B76794D64F7"/>
          </w:placeholder>
        </w:sdtPr>
        <w:sdtEndPr/>
        <w:sdtContent>
          <w:r>
            <w:rPr>
              <w:rFonts w:ascii="仿宋_GB2312" w:eastAsia="仿宋_GB2312" w:hAnsiTheme="minorEastAsia" w:hint="eastAsia"/>
              <w:sz w:val="28"/>
              <w:szCs w:val="28"/>
            </w:rPr>
            <w:t>营业执照、质量证明文件</w:t>
          </w:r>
        </w:sdtContent>
      </w:sdt>
      <w:r>
        <w:rPr>
          <w:rFonts w:ascii="仿宋_GB2312" w:eastAsia="仿宋_GB2312" w:hAnsiTheme="minorEastAsia" w:hint="eastAsia"/>
          <w:sz w:val="28"/>
          <w:szCs w:val="28"/>
        </w:rPr>
        <w:t>，以上证件需正本扫描后连同报价单一同压缩上传。</w:t>
      </w:r>
    </w:p>
    <w:p w:rsidR="00B300B5" w:rsidRDefault="00D73B2F">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在总价不超目标价的前提下，合理总价由低到高依次排序，报价最</w:t>
      </w:r>
      <w:r>
        <w:rPr>
          <w:rFonts w:ascii="仿宋_GB2312" w:eastAsia="仿宋_GB2312" w:hAnsiTheme="minorEastAsia" w:hint="eastAsia"/>
          <w:sz w:val="28"/>
          <w:szCs w:val="28"/>
        </w:rPr>
        <w:lastRenderedPageBreak/>
        <w:t>低为第一备选，报价第二低为第二备选，依此类推；</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依据拟选用的供应商个数，按备选排序选择供应商，选定的供应商均需要执行第一备选的价格并办理出入境货物包装性能检验结果单。</w:t>
      </w:r>
    </w:p>
    <w:p w:rsidR="00B300B5" w:rsidRDefault="00D73B2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Pr>
              <w:rFonts w:ascii="仿宋_GB2312" w:eastAsia="仿宋_GB2312" w:hAnsiTheme="minorEastAsia" w:hint="eastAsia"/>
              <w:sz w:val="28"/>
              <w:szCs w:val="28"/>
            </w:rPr>
            <w:t>5</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工作日内签订正式供货合同。</w:t>
      </w:r>
    </w:p>
    <w:p w:rsidR="00B300B5" w:rsidRDefault="00D73B2F">
      <w:pPr>
        <w:pStyle w:val="a9"/>
        <w:numPr>
          <w:ilvl w:val="0"/>
          <w:numId w:val="1"/>
        </w:numPr>
        <w:spacing w:line="560" w:lineRule="exact"/>
        <w:ind w:leftChars="270" w:left="567" w:firstLineChars="0" w:firstLine="0"/>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完成供货后次月，供应商需将货物验收单连同增值税专用发票一并交至采购单位。</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付款方式为：</w:t>
      </w:r>
      <w:sdt>
        <w:sdtPr>
          <w:rPr>
            <w:rFonts w:ascii="仿宋_GB2312" w:eastAsia="仿宋_GB2312" w:hAnsiTheme="minorEastAsia" w:hint="eastAsia"/>
            <w:sz w:val="28"/>
            <w:szCs w:val="28"/>
          </w:rPr>
          <w:id w:val="1387519991"/>
          <w:placeholder>
            <w:docPart w:val="5B1DDB2432514879AA2B1E196006A7AB"/>
          </w:placeholder>
        </w:sdtPr>
        <w:sdtEndPr/>
        <w:sdtContent>
          <w:r>
            <w:rPr>
              <w:rFonts w:ascii="仿宋_GB2312" w:eastAsia="仿宋_GB2312" w:hAnsiTheme="minorEastAsia" w:hint="eastAsia"/>
              <w:sz w:val="28"/>
              <w:szCs w:val="28"/>
            </w:rPr>
            <w:t>挂账后90日电汇或者银行承兑汇票。</w:t>
          </w:r>
        </w:sdtContent>
      </w:sdt>
    </w:p>
    <w:p w:rsidR="00B300B5" w:rsidRDefault="00D73B2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平台事务联系人：郭士伦   电话：3208493</w:t>
      </w:r>
    </w:p>
    <w:p w:rsidR="00B300B5" w:rsidRDefault="00D73B2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 xml:space="preserve">商务联系人：   </w:t>
      </w:r>
      <w:proofErr w:type="gramStart"/>
      <w:r>
        <w:rPr>
          <w:rFonts w:ascii="仿宋_GB2312" w:eastAsia="仿宋_GB2312" w:hAnsiTheme="minorEastAsia" w:hint="eastAsia"/>
          <w:sz w:val="28"/>
          <w:szCs w:val="28"/>
        </w:rPr>
        <w:t>苑志军</w:t>
      </w:r>
      <w:proofErr w:type="gramEnd"/>
      <w:r>
        <w:rPr>
          <w:rFonts w:ascii="仿宋_GB2312" w:eastAsia="仿宋_GB2312" w:hAnsiTheme="minorEastAsia" w:hint="eastAsia"/>
          <w:sz w:val="28"/>
          <w:szCs w:val="28"/>
        </w:rPr>
        <w:t xml:space="preserve">    电话： 3208378</w:t>
      </w:r>
    </w:p>
    <w:p w:rsidR="00B300B5" w:rsidRDefault="00B300B5">
      <w:pPr>
        <w:pStyle w:val="a9"/>
        <w:spacing w:line="560" w:lineRule="exact"/>
        <w:ind w:left="720" w:right="840" w:firstLineChars="1200" w:firstLine="3360"/>
        <w:rPr>
          <w:rFonts w:ascii="仿宋_GB2312" w:eastAsia="仿宋_GB2312" w:hAnsiTheme="minorEastAsia"/>
          <w:sz w:val="28"/>
          <w:szCs w:val="28"/>
        </w:rPr>
      </w:pPr>
    </w:p>
    <w:p w:rsidR="00B300B5" w:rsidRDefault="00D73B2F">
      <w:pPr>
        <w:pStyle w:val="a9"/>
        <w:spacing w:line="560" w:lineRule="exact"/>
        <w:ind w:left="720" w:right="840" w:firstLineChars="1300" w:firstLine="3640"/>
        <w:rPr>
          <w:rFonts w:ascii="仿宋_GB2312" w:eastAsia="仿宋_GB2312" w:hAnsiTheme="minorEastAsia"/>
          <w:sz w:val="28"/>
          <w:szCs w:val="28"/>
        </w:rPr>
      </w:pPr>
      <w:r>
        <w:rPr>
          <w:rFonts w:ascii="仿宋_GB2312" w:eastAsia="仿宋_GB2312" w:hAnsiTheme="minorEastAsia" w:hint="eastAsia"/>
          <w:sz w:val="28"/>
          <w:szCs w:val="28"/>
        </w:rPr>
        <w:t>风帆有限责任公司物资公司</w:t>
      </w:r>
    </w:p>
    <w:p w:rsidR="00B300B5" w:rsidRDefault="00D73B2F">
      <w:pPr>
        <w:spacing w:line="560" w:lineRule="exact"/>
        <w:ind w:right="840" w:firstLineChars="1850" w:firstLine="5180"/>
        <w:rPr>
          <w:rFonts w:ascii="仿宋_GB2312" w:eastAsia="仿宋_GB2312" w:hAnsiTheme="minorEastAsia"/>
          <w:sz w:val="28"/>
          <w:szCs w:val="28"/>
        </w:rPr>
      </w:pPr>
      <w:r>
        <w:rPr>
          <w:rFonts w:ascii="仿宋_GB2312" w:eastAsia="仿宋_GB2312" w:hAnsiTheme="minorEastAsia" w:hint="eastAsia"/>
          <w:sz w:val="28"/>
          <w:szCs w:val="28"/>
        </w:rPr>
        <w:t>2022年2月</w:t>
      </w:r>
      <w:r w:rsidR="00FE5508">
        <w:rPr>
          <w:rFonts w:ascii="仿宋_GB2312" w:eastAsia="仿宋_GB2312" w:hAnsiTheme="minorEastAsia" w:hint="eastAsia"/>
          <w:sz w:val="28"/>
          <w:szCs w:val="28"/>
        </w:rPr>
        <w:t>21</w:t>
      </w:r>
      <w:r>
        <w:rPr>
          <w:rFonts w:ascii="仿宋_GB2312" w:eastAsia="仿宋_GB2312" w:hAnsiTheme="minorEastAsia" w:hint="eastAsia"/>
          <w:sz w:val="28"/>
          <w:szCs w:val="28"/>
        </w:rPr>
        <w:t>日</w:t>
      </w:r>
    </w:p>
    <w:p w:rsidR="00B300B5" w:rsidRDefault="00B300B5">
      <w:pPr>
        <w:ind w:right="840"/>
        <w:rPr>
          <w:rFonts w:ascii="仿宋_GB2312" w:eastAsia="仿宋_GB2312" w:hAnsiTheme="minorEastAsia"/>
          <w:sz w:val="28"/>
          <w:szCs w:val="28"/>
        </w:rPr>
      </w:pPr>
    </w:p>
    <w:p w:rsidR="00B300B5" w:rsidRDefault="00B300B5">
      <w:pPr>
        <w:ind w:right="840"/>
        <w:rPr>
          <w:rFonts w:ascii="仿宋_GB2312" w:eastAsia="仿宋_GB2312" w:hAnsiTheme="minorEastAsia"/>
          <w:sz w:val="28"/>
          <w:szCs w:val="28"/>
        </w:rPr>
        <w:sectPr w:rsidR="00B300B5">
          <w:headerReference w:type="default" r:id="rId9"/>
          <w:footerReference w:type="default" r:id="rId10"/>
          <w:pgSz w:w="11906" w:h="16838"/>
          <w:pgMar w:top="2977" w:right="1274" w:bottom="1702" w:left="1276" w:header="851" w:footer="659" w:gutter="0"/>
          <w:cols w:space="425"/>
          <w:docGrid w:type="lines" w:linePitch="312"/>
        </w:sectPr>
      </w:pPr>
    </w:p>
    <w:p w:rsidR="00B300B5" w:rsidRDefault="00D73B2F">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B300B5">
        <w:trPr>
          <w:trHeight w:val="716"/>
        </w:trPr>
        <w:tc>
          <w:tcPr>
            <w:tcW w:w="13859" w:type="dxa"/>
            <w:gridSpan w:val="7"/>
            <w:tcBorders>
              <w:top w:val="nil"/>
              <w:left w:val="nil"/>
              <w:bottom w:val="nil"/>
              <w:right w:val="nil"/>
            </w:tcBorders>
            <w:shd w:val="clear" w:color="auto" w:fill="F2F2F2" w:themeFill="background1" w:themeFillShade="F2"/>
            <w:vAlign w:val="center"/>
          </w:tcPr>
          <w:p w:rsidR="00B300B5" w:rsidRDefault="00D73B2F">
            <w:pPr>
              <w:adjustRightInd w:val="0"/>
              <w:snapToGrid w:val="0"/>
              <w:jc w:val="left"/>
              <w:rPr>
                <w:rFonts w:ascii="黑体" w:eastAsia="黑体" w:hAnsi="黑体"/>
                <w:szCs w:val="21"/>
              </w:rPr>
            </w:pPr>
            <w:r>
              <w:rPr>
                <w:rFonts w:ascii="黑体" w:eastAsia="黑体" w:hAnsi="黑体" w:hint="eastAsia"/>
                <w:szCs w:val="21"/>
              </w:rPr>
              <w:t>报价单位名称（章）：</w:t>
            </w:r>
          </w:p>
        </w:tc>
      </w:tr>
      <w:tr w:rsidR="00B300B5">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B300B5" w:rsidRDefault="00D73B2F">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B300B5" w:rsidRDefault="00D73B2F">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B300B5">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B300B5" w:rsidRDefault="00D73B2F">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B300B5" w:rsidRDefault="00D73B2F">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B300B5" w:rsidRDefault="00FE5508" w:rsidP="00FE5508">
            <w:pPr>
              <w:adjustRightInd w:val="0"/>
              <w:snapToGrid w:val="0"/>
              <w:jc w:val="center"/>
              <w:rPr>
                <w:rFonts w:ascii="黑体" w:eastAsia="黑体" w:hAnsi="黑体"/>
                <w:szCs w:val="21"/>
              </w:rPr>
            </w:pPr>
            <w:r>
              <w:rPr>
                <w:rFonts w:ascii="黑体" w:eastAsia="黑体" w:hAnsi="黑体" w:hint="eastAsia"/>
                <w:szCs w:val="21"/>
              </w:rPr>
              <w:t>规格</w:t>
            </w:r>
          </w:p>
        </w:tc>
        <w:tc>
          <w:tcPr>
            <w:tcW w:w="2127" w:type="dxa"/>
            <w:tcBorders>
              <w:top w:val="single" w:sz="12" w:space="0" w:color="auto"/>
            </w:tcBorders>
            <w:shd w:val="clear" w:color="auto" w:fill="D9D9D9" w:themeFill="background1" w:themeFillShade="D9"/>
            <w:vAlign w:val="center"/>
          </w:tcPr>
          <w:p w:rsidR="00B300B5" w:rsidRDefault="00D73B2F">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B300B5" w:rsidRDefault="00D73B2F">
            <w:pPr>
              <w:adjustRightInd w:val="0"/>
              <w:snapToGrid w:val="0"/>
              <w:jc w:val="center"/>
              <w:rPr>
                <w:rFonts w:ascii="黑体" w:eastAsia="黑体" w:hAnsi="黑体"/>
                <w:szCs w:val="21"/>
              </w:rPr>
            </w:pPr>
            <w:r>
              <w:rPr>
                <w:rFonts w:ascii="黑体" w:eastAsia="黑体" w:hAnsi="黑体" w:hint="eastAsia"/>
                <w:szCs w:val="21"/>
              </w:rPr>
              <w:t>含税到厂单价</w:t>
            </w:r>
          </w:p>
          <w:p w:rsidR="00B300B5" w:rsidRDefault="00D73B2F">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B300B5" w:rsidRDefault="00D73B2F">
            <w:pPr>
              <w:adjustRightInd w:val="0"/>
              <w:snapToGrid w:val="0"/>
              <w:jc w:val="center"/>
              <w:rPr>
                <w:rFonts w:ascii="黑体" w:eastAsia="黑体" w:hAnsi="黑体"/>
                <w:szCs w:val="21"/>
              </w:rPr>
            </w:pPr>
            <w:r>
              <w:rPr>
                <w:rFonts w:ascii="黑体" w:eastAsia="黑体" w:hAnsi="黑体" w:hint="eastAsia"/>
                <w:szCs w:val="21"/>
              </w:rPr>
              <w:t>单项金额合计</w:t>
            </w:r>
          </w:p>
          <w:p w:rsidR="00B300B5" w:rsidRDefault="00D73B2F">
            <w:pPr>
              <w:adjustRightInd w:val="0"/>
              <w:snapToGrid w:val="0"/>
              <w:jc w:val="center"/>
              <w:rPr>
                <w:rFonts w:ascii="黑体" w:eastAsia="黑体" w:hAnsi="黑体"/>
                <w:szCs w:val="21"/>
              </w:rPr>
            </w:pPr>
            <w:r>
              <w:rPr>
                <w:rFonts w:ascii="黑体" w:eastAsia="黑体" w:hAnsi="黑体" w:hint="eastAsia"/>
                <w:szCs w:val="21"/>
              </w:rPr>
              <w:t>（单位：人民币元）</w:t>
            </w:r>
          </w:p>
        </w:tc>
      </w:tr>
      <w:tr w:rsidR="00B300B5">
        <w:trPr>
          <w:trHeight w:val="671"/>
        </w:trPr>
        <w:tc>
          <w:tcPr>
            <w:tcW w:w="3148" w:type="dxa"/>
            <w:tcBorders>
              <w:left w:val="single" w:sz="12" w:space="0" w:color="auto"/>
            </w:tcBorders>
            <w:shd w:val="clear" w:color="auto" w:fill="D9D9D9" w:themeFill="background1" w:themeFillShade="D9"/>
            <w:vAlign w:val="center"/>
          </w:tcPr>
          <w:p w:rsidR="00B300B5" w:rsidRDefault="007C124E" w:rsidP="00FE5508">
            <w:pPr>
              <w:adjustRightInd w:val="0"/>
              <w:snapToGrid w:val="0"/>
              <w:jc w:val="center"/>
              <w:rPr>
                <w:rFonts w:ascii="黑体" w:eastAsia="黑体" w:hAnsi="黑体"/>
                <w:szCs w:val="21"/>
              </w:rPr>
            </w:pPr>
            <w:sdt>
              <w:sdtPr>
                <w:rPr>
                  <w:rFonts w:ascii="黑体" w:eastAsia="黑体" w:hAnsi="黑体"/>
                  <w:szCs w:val="21"/>
                </w:rPr>
                <w:id w:val="-1073969352"/>
                <w:placeholder>
                  <w:docPart w:val="6A925465E7464FE3AC540025688EDC64"/>
                </w:placeholder>
              </w:sdtPr>
              <w:sdtEndPr/>
              <w:sdtContent>
                <w:r w:rsidR="00FE5508">
                  <w:rPr>
                    <w:rFonts w:ascii="黑体" w:eastAsia="黑体" w:hAnsi="黑体" w:hint="eastAsia"/>
                    <w:szCs w:val="21"/>
                  </w:rPr>
                  <w:t>化成壶</w:t>
                </w:r>
              </w:sdtContent>
            </w:sdt>
          </w:p>
        </w:tc>
        <w:sdt>
          <w:sdtPr>
            <w:rPr>
              <w:rFonts w:ascii="黑体" w:eastAsia="黑体" w:hAnsi="黑体"/>
              <w:szCs w:val="21"/>
            </w:rPr>
            <w:id w:val="-122080947"/>
            <w:placeholder>
              <w:docPart w:val="2D7F5E06B68C41EC9B7E48D21BF19435"/>
            </w:placeholder>
          </w:sdtPr>
          <w:sdtEndPr/>
          <w:sdtContent>
            <w:tc>
              <w:tcPr>
                <w:tcW w:w="1417" w:type="dxa"/>
                <w:shd w:val="clear" w:color="auto" w:fill="D9D9D9" w:themeFill="background1" w:themeFillShade="D9"/>
                <w:vAlign w:val="center"/>
              </w:tcPr>
              <w:p w:rsidR="00B300B5" w:rsidRDefault="00FE5508">
                <w:pPr>
                  <w:adjustRightInd w:val="0"/>
                  <w:snapToGrid w:val="0"/>
                  <w:jc w:val="center"/>
                  <w:rPr>
                    <w:rFonts w:ascii="黑体" w:eastAsia="黑体" w:hAnsi="黑体"/>
                    <w:szCs w:val="21"/>
                  </w:rPr>
                </w:pPr>
                <w:proofErr w:type="gramStart"/>
                <w:r>
                  <w:rPr>
                    <w:rFonts w:ascii="黑体" w:eastAsia="黑体" w:hAnsi="黑体" w:hint="eastAsia"/>
                    <w:szCs w:val="21"/>
                  </w:rPr>
                  <w:t>个</w:t>
                </w:r>
                <w:proofErr w:type="gramEnd"/>
              </w:p>
            </w:tc>
          </w:sdtContent>
        </w:sdt>
        <w:tc>
          <w:tcPr>
            <w:tcW w:w="2126" w:type="dxa"/>
            <w:shd w:val="clear" w:color="auto" w:fill="D9D9D9" w:themeFill="background1" w:themeFillShade="D9"/>
            <w:vAlign w:val="center"/>
          </w:tcPr>
          <w:p w:rsidR="00B300B5" w:rsidRDefault="00B300B5" w:rsidP="00FE5508">
            <w:pPr>
              <w:adjustRightInd w:val="0"/>
              <w:snapToGrid w:val="0"/>
              <w:rPr>
                <w:rFonts w:ascii="黑体" w:eastAsia="黑体" w:hAnsi="黑体"/>
                <w:szCs w:val="21"/>
              </w:rPr>
            </w:pPr>
          </w:p>
        </w:tc>
        <w:sdt>
          <w:sdtPr>
            <w:rPr>
              <w:rFonts w:ascii="黑体" w:eastAsia="黑体" w:hAnsi="黑体"/>
              <w:szCs w:val="21"/>
            </w:rPr>
            <w:id w:val="60600417"/>
            <w:placeholder>
              <w:docPart w:val="4A40909760CF46E7A4DA3AE30FF4F230"/>
            </w:placeholder>
          </w:sdtPr>
          <w:sdtEndPr/>
          <w:sdtContent>
            <w:tc>
              <w:tcPr>
                <w:tcW w:w="2127" w:type="dxa"/>
                <w:shd w:val="clear" w:color="auto" w:fill="D9D9D9" w:themeFill="background1" w:themeFillShade="D9"/>
                <w:vAlign w:val="center"/>
              </w:tcPr>
              <w:p w:rsidR="00B300B5" w:rsidRDefault="00663562">
                <w:pPr>
                  <w:adjustRightInd w:val="0"/>
                  <w:snapToGrid w:val="0"/>
                  <w:jc w:val="center"/>
                  <w:rPr>
                    <w:rFonts w:ascii="黑体" w:eastAsia="黑体" w:hAnsi="黑体"/>
                    <w:szCs w:val="21"/>
                  </w:rPr>
                </w:pPr>
                <w:r>
                  <w:rPr>
                    <w:rFonts w:ascii="黑体" w:eastAsia="黑体" w:hAnsi="黑体" w:hint="eastAsia"/>
                    <w:szCs w:val="21"/>
                  </w:rPr>
                  <w:t>1</w:t>
                </w:r>
                <w:r w:rsidR="00FE5508">
                  <w:rPr>
                    <w:rFonts w:ascii="黑体" w:eastAsia="黑体" w:hAnsi="黑体" w:hint="eastAsia"/>
                    <w:szCs w:val="21"/>
                  </w:rPr>
                  <w:t>50</w:t>
                </w:r>
                <w:r>
                  <w:rPr>
                    <w:rFonts w:ascii="黑体" w:eastAsia="黑体" w:hAnsi="黑体" w:hint="eastAsia"/>
                    <w:szCs w:val="21"/>
                  </w:rPr>
                  <w:t>00</w:t>
                </w:r>
              </w:p>
            </w:tc>
          </w:sdtContent>
        </w:sdt>
        <w:tc>
          <w:tcPr>
            <w:tcW w:w="2268" w:type="dxa"/>
            <w:shd w:val="clear" w:color="auto" w:fill="F2F2F2" w:themeFill="background1" w:themeFillShade="F2"/>
            <w:vAlign w:val="center"/>
          </w:tcPr>
          <w:p w:rsidR="00B300B5" w:rsidRDefault="00B300B5">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B300B5" w:rsidRDefault="00B300B5">
            <w:pPr>
              <w:adjustRightInd w:val="0"/>
              <w:snapToGrid w:val="0"/>
              <w:jc w:val="center"/>
              <w:rPr>
                <w:rFonts w:ascii="Times New Roman" w:eastAsia="黑体" w:hAnsi="Times New Roman" w:cs="Times New Roman"/>
                <w:szCs w:val="21"/>
              </w:rPr>
            </w:pPr>
          </w:p>
        </w:tc>
      </w:tr>
      <w:tr w:rsidR="00E63E16">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E63E16" w:rsidRDefault="00E63E16">
            <w:pPr>
              <w:adjustRightInd w:val="0"/>
              <w:snapToGrid w:val="0"/>
              <w:jc w:val="right"/>
              <w:rPr>
                <w:rFonts w:ascii="黑体" w:eastAsia="黑体" w:hAnsi="黑体"/>
                <w:szCs w:val="21"/>
              </w:rPr>
            </w:pPr>
            <w:r w:rsidRPr="00E63E16">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E63E16" w:rsidRDefault="00E63E16">
            <w:pPr>
              <w:adjustRightInd w:val="0"/>
              <w:snapToGrid w:val="0"/>
              <w:jc w:val="center"/>
              <w:rPr>
                <w:rFonts w:ascii="Times New Roman" w:eastAsia="黑体" w:hAnsi="Times New Roman" w:cs="Times New Roman"/>
                <w:szCs w:val="21"/>
              </w:rPr>
            </w:pPr>
          </w:p>
        </w:tc>
      </w:tr>
    </w:tbl>
    <w:p w:rsidR="00B300B5" w:rsidRDefault="00D73B2F">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B300B5" w:rsidRDefault="00B300B5">
      <w:pPr>
        <w:rPr>
          <w:rFonts w:ascii="仿宋_GB2312" w:eastAsia="仿宋_GB2312" w:hAnsiTheme="minorEastAsia"/>
          <w:sz w:val="28"/>
          <w:szCs w:val="28"/>
        </w:rPr>
      </w:pPr>
    </w:p>
    <w:sectPr w:rsidR="00B300B5">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24E" w:rsidRDefault="007C124E">
      <w:r>
        <w:separator/>
      </w:r>
    </w:p>
  </w:endnote>
  <w:endnote w:type="continuationSeparator" w:id="0">
    <w:p w:rsidR="007C124E" w:rsidRDefault="007C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B300B5" w:rsidRDefault="00D73B2F">
        <w:pPr>
          <w:pStyle w:val="a5"/>
          <w:jc w:val="center"/>
        </w:pPr>
        <w:r>
          <w:fldChar w:fldCharType="begin"/>
        </w:r>
        <w:r>
          <w:instrText>PAGE   \* MERGEFORMAT</w:instrText>
        </w:r>
        <w:r>
          <w:fldChar w:fldCharType="separate"/>
        </w:r>
        <w:r w:rsidR="00FF231E" w:rsidRPr="00FF231E">
          <w:rPr>
            <w:noProof/>
            <w:lang w:val="zh-CN"/>
          </w:rPr>
          <w:t>3</w:t>
        </w:r>
        <w:r>
          <w:fldChar w:fldCharType="end"/>
        </w:r>
      </w:p>
    </w:sdtContent>
  </w:sdt>
  <w:p w:rsidR="00B300B5" w:rsidRDefault="00B300B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24E" w:rsidRDefault="007C124E">
      <w:r>
        <w:separator/>
      </w:r>
    </w:p>
  </w:footnote>
  <w:footnote w:type="continuationSeparator" w:id="0">
    <w:p w:rsidR="007C124E" w:rsidRDefault="007C1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0B5" w:rsidRDefault="00D73B2F">
    <w:pPr>
      <w:pStyle w:val="a6"/>
      <w:pBdr>
        <w:bottom w:val="single" w:sz="4" w:space="29" w:color="auto"/>
      </w:pBdr>
    </w:pPr>
    <w:r>
      <w:rPr>
        <w:noProof/>
      </w:rPr>
      <w:drawing>
        <wp:inline distT="0" distB="0" distL="0" distR="0" wp14:anchorId="38C06431" wp14:editId="47D088B6">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6D2C"/>
    <w:rsid w:val="00007264"/>
    <w:rsid w:val="000233BE"/>
    <w:rsid w:val="0003318E"/>
    <w:rsid w:val="00036792"/>
    <w:rsid w:val="000378F9"/>
    <w:rsid w:val="0004410A"/>
    <w:rsid w:val="00054472"/>
    <w:rsid w:val="00056029"/>
    <w:rsid w:val="00061E77"/>
    <w:rsid w:val="00066F81"/>
    <w:rsid w:val="00067EA1"/>
    <w:rsid w:val="0007771A"/>
    <w:rsid w:val="00084ED4"/>
    <w:rsid w:val="00093A79"/>
    <w:rsid w:val="000B0190"/>
    <w:rsid w:val="000B1039"/>
    <w:rsid w:val="000B7A2D"/>
    <w:rsid w:val="000C4067"/>
    <w:rsid w:val="000C4825"/>
    <w:rsid w:val="00117DCF"/>
    <w:rsid w:val="00131AFF"/>
    <w:rsid w:val="00133F7C"/>
    <w:rsid w:val="00134682"/>
    <w:rsid w:val="00135B80"/>
    <w:rsid w:val="00137F9C"/>
    <w:rsid w:val="00146DBE"/>
    <w:rsid w:val="001613A6"/>
    <w:rsid w:val="00171558"/>
    <w:rsid w:val="00171DAA"/>
    <w:rsid w:val="00185A69"/>
    <w:rsid w:val="0019200C"/>
    <w:rsid w:val="001A2D7B"/>
    <w:rsid w:val="001A4D56"/>
    <w:rsid w:val="001B6415"/>
    <w:rsid w:val="001D0940"/>
    <w:rsid w:val="001E6272"/>
    <w:rsid w:val="001F5338"/>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67D5"/>
    <w:rsid w:val="00400A16"/>
    <w:rsid w:val="00403C84"/>
    <w:rsid w:val="00404408"/>
    <w:rsid w:val="004127F5"/>
    <w:rsid w:val="0041495B"/>
    <w:rsid w:val="00416B58"/>
    <w:rsid w:val="004170E7"/>
    <w:rsid w:val="00422B9A"/>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0EF8"/>
    <w:rsid w:val="00572568"/>
    <w:rsid w:val="00573B07"/>
    <w:rsid w:val="0057458B"/>
    <w:rsid w:val="0059492E"/>
    <w:rsid w:val="005A3627"/>
    <w:rsid w:val="005A7994"/>
    <w:rsid w:val="005B343E"/>
    <w:rsid w:val="005B451E"/>
    <w:rsid w:val="005B6721"/>
    <w:rsid w:val="005C37D8"/>
    <w:rsid w:val="005D257C"/>
    <w:rsid w:val="005D63CE"/>
    <w:rsid w:val="005E2781"/>
    <w:rsid w:val="00601D68"/>
    <w:rsid w:val="0060658E"/>
    <w:rsid w:val="00611B78"/>
    <w:rsid w:val="00615105"/>
    <w:rsid w:val="0061615D"/>
    <w:rsid w:val="00623496"/>
    <w:rsid w:val="0062507D"/>
    <w:rsid w:val="00630523"/>
    <w:rsid w:val="006378FD"/>
    <w:rsid w:val="00643097"/>
    <w:rsid w:val="006431E7"/>
    <w:rsid w:val="00651E5C"/>
    <w:rsid w:val="00651F30"/>
    <w:rsid w:val="006522A0"/>
    <w:rsid w:val="00663255"/>
    <w:rsid w:val="00663562"/>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C124E"/>
    <w:rsid w:val="007D1AF6"/>
    <w:rsid w:val="007F2978"/>
    <w:rsid w:val="007F402F"/>
    <w:rsid w:val="00823642"/>
    <w:rsid w:val="00825905"/>
    <w:rsid w:val="008309C8"/>
    <w:rsid w:val="00837304"/>
    <w:rsid w:val="0085450B"/>
    <w:rsid w:val="008600F5"/>
    <w:rsid w:val="00861F72"/>
    <w:rsid w:val="00864751"/>
    <w:rsid w:val="00894263"/>
    <w:rsid w:val="00895BF4"/>
    <w:rsid w:val="0089794A"/>
    <w:rsid w:val="008B46CD"/>
    <w:rsid w:val="008B68E0"/>
    <w:rsid w:val="008C2171"/>
    <w:rsid w:val="008C7377"/>
    <w:rsid w:val="008D165E"/>
    <w:rsid w:val="008E1A7C"/>
    <w:rsid w:val="008F5577"/>
    <w:rsid w:val="00900CB3"/>
    <w:rsid w:val="0090759A"/>
    <w:rsid w:val="00911CFA"/>
    <w:rsid w:val="009127B5"/>
    <w:rsid w:val="00913B59"/>
    <w:rsid w:val="00923796"/>
    <w:rsid w:val="0094138A"/>
    <w:rsid w:val="00941532"/>
    <w:rsid w:val="00942448"/>
    <w:rsid w:val="009429C1"/>
    <w:rsid w:val="00945FB3"/>
    <w:rsid w:val="0096325B"/>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108CC"/>
    <w:rsid w:val="00A357B0"/>
    <w:rsid w:val="00A35D13"/>
    <w:rsid w:val="00A37B86"/>
    <w:rsid w:val="00A42F78"/>
    <w:rsid w:val="00A53070"/>
    <w:rsid w:val="00A5329F"/>
    <w:rsid w:val="00A649E5"/>
    <w:rsid w:val="00A75BAE"/>
    <w:rsid w:val="00A77ED8"/>
    <w:rsid w:val="00A8021B"/>
    <w:rsid w:val="00A80BBE"/>
    <w:rsid w:val="00A86049"/>
    <w:rsid w:val="00A93D54"/>
    <w:rsid w:val="00A96C1E"/>
    <w:rsid w:val="00AB32DC"/>
    <w:rsid w:val="00AC03FF"/>
    <w:rsid w:val="00AD4674"/>
    <w:rsid w:val="00AE7C99"/>
    <w:rsid w:val="00AF1922"/>
    <w:rsid w:val="00AF57A4"/>
    <w:rsid w:val="00B02530"/>
    <w:rsid w:val="00B06267"/>
    <w:rsid w:val="00B067ED"/>
    <w:rsid w:val="00B23808"/>
    <w:rsid w:val="00B26E11"/>
    <w:rsid w:val="00B300B5"/>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CF3EDA"/>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73B2F"/>
    <w:rsid w:val="00DA5BB6"/>
    <w:rsid w:val="00DB2F5F"/>
    <w:rsid w:val="00DB55DD"/>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3E16"/>
    <w:rsid w:val="00E67EFA"/>
    <w:rsid w:val="00E85AA4"/>
    <w:rsid w:val="00E91CAC"/>
    <w:rsid w:val="00EB055F"/>
    <w:rsid w:val="00EB4491"/>
    <w:rsid w:val="00EB5985"/>
    <w:rsid w:val="00EC3D0B"/>
    <w:rsid w:val="00ED0EC1"/>
    <w:rsid w:val="00ED0F1E"/>
    <w:rsid w:val="00ED577A"/>
    <w:rsid w:val="00EE218B"/>
    <w:rsid w:val="00EF07B0"/>
    <w:rsid w:val="00EF56C0"/>
    <w:rsid w:val="00F10F94"/>
    <w:rsid w:val="00F13253"/>
    <w:rsid w:val="00F25D0A"/>
    <w:rsid w:val="00F3154D"/>
    <w:rsid w:val="00F360F5"/>
    <w:rsid w:val="00F4348B"/>
    <w:rsid w:val="00F542F9"/>
    <w:rsid w:val="00F5478D"/>
    <w:rsid w:val="00F76F7F"/>
    <w:rsid w:val="00F80364"/>
    <w:rsid w:val="00F82E5A"/>
    <w:rsid w:val="00F84CAA"/>
    <w:rsid w:val="00FB1F85"/>
    <w:rsid w:val="00FB2F3F"/>
    <w:rsid w:val="00FB75CC"/>
    <w:rsid w:val="00FC5C59"/>
    <w:rsid w:val="00FD5D6C"/>
    <w:rsid w:val="00FD7270"/>
    <w:rsid w:val="00FE490C"/>
    <w:rsid w:val="00FE5508"/>
    <w:rsid w:val="00FF231E"/>
    <w:rsid w:val="00FF3B1D"/>
    <w:rsid w:val="00FF4175"/>
    <w:rsid w:val="01BF0B59"/>
    <w:rsid w:val="059D67CF"/>
    <w:rsid w:val="06494A96"/>
    <w:rsid w:val="07636470"/>
    <w:rsid w:val="07A7064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D394722"/>
    <w:rsid w:val="2E0368AE"/>
    <w:rsid w:val="2F982C56"/>
    <w:rsid w:val="338D73E6"/>
    <w:rsid w:val="34A96950"/>
    <w:rsid w:val="34DD2E21"/>
    <w:rsid w:val="36081243"/>
    <w:rsid w:val="3885523D"/>
    <w:rsid w:val="392B6A0F"/>
    <w:rsid w:val="3B307209"/>
    <w:rsid w:val="3CE23A31"/>
    <w:rsid w:val="3D410146"/>
    <w:rsid w:val="3DCC2F0C"/>
    <w:rsid w:val="3E431B00"/>
    <w:rsid w:val="41EC5183"/>
    <w:rsid w:val="43626161"/>
    <w:rsid w:val="47D62CE2"/>
    <w:rsid w:val="4AC90D18"/>
    <w:rsid w:val="4B8A497E"/>
    <w:rsid w:val="4D813AB4"/>
    <w:rsid w:val="4D972AFD"/>
    <w:rsid w:val="517579D2"/>
    <w:rsid w:val="550415B7"/>
    <w:rsid w:val="55597A9F"/>
    <w:rsid w:val="55B9206B"/>
    <w:rsid w:val="56834F43"/>
    <w:rsid w:val="5A976E99"/>
    <w:rsid w:val="5AE8684A"/>
    <w:rsid w:val="5CFE4F55"/>
    <w:rsid w:val="5FCC355B"/>
    <w:rsid w:val="5FFD2923"/>
    <w:rsid w:val="6298388E"/>
    <w:rsid w:val="63A7673E"/>
    <w:rsid w:val="64C24EBF"/>
    <w:rsid w:val="64C50940"/>
    <w:rsid w:val="65647487"/>
    <w:rsid w:val="666A0D2E"/>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717CFC" w:rsidRDefault="00940A77">
          <w:pPr>
            <w:pStyle w:val="D04EF04AB07A4051803A977954A08E142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717CFC" w:rsidRDefault="00940A77">
          <w:pPr>
            <w:pStyle w:val="28674F63126C4A8085AB8207BDE3F99621"/>
            <w:ind w:firstLine="560"/>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717CFC" w:rsidRDefault="00940A77">
          <w:pPr>
            <w:pStyle w:val="DF77CCBDC3E9483A800095FA791A90C5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717CFC" w:rsidRDefault="00940A77">
          <w:pPr>
            <w:pStyle w:val="321D8DABB4DD4E4DA8C1DA57DE81860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717CFC" w:rsidRDefault="00940A77">
          <w:pPr>
            <w:pStyle w:val="CA8F3BB6777648068A672413C769ED15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单击此处输入目标产品需满足的质量、技术相关要求，应明确具体。内容较多时可随附附件文件】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717CFC" w:rsidRDefault="00940A77">
          <w:pPr>
            <w:pStyle w:val="47F3B8BD0D3749DDA089FC3A1A7AFCFD21"/>
            <w:ind w:firstLine="562"/>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717CFC" w:rsidRDefault="00940A77">
          <w:pPr>
            <w:pStyle w:val="A4F5235F93C748A78313C5F49EC3623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单击此处输入目标产品交付方式和其他相关要求，应明确具体】</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717CFC" w:rsidRDefault="00940A77">
          <w:pPr>
            <w:pStyle w:val="8CA4D19298CC4F0BB01057115B1240EE16"/>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717CFC" w:rsidRDefault="00940A77">
          <w:pPr>
            <w:pStyle w:val="E526E59E534E458DA22C6B76794D64F711"/>
            <w:ind w:firstLine="560"/>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717CFC" w:rsidRDefault="00940A77">
          <w:pPr>
            <w:pStyle w:val="636B70983D9C4FA8B150BC15012273AB7"/>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717CFC" w:rsidRDefault="00940A77">
          <w:pPr>
            <w:pStyle w:val="5B1DDB2432514879AA2B1E196006A7AB4"/>
            <w:ind w:firstLine="560"/>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6A925465E7464FE3AC540025688EDC64"/>
        <w:category>
          <w:name w:val="常规"/>
          <w:gallery w:val="placeholder"/>
        </w:category>
        <w:types>
          <w:type w:val="bbPlcHdr"/>
        </w:types>
        <w:behaviors>
          <w:behavior w:val="content"/>
        </w:behaviors>
        <w:guid w:val="{4B87FB0C-E6CE-4CCD-A24D-D213C8E2B526}"/>
      </w:docPartPr>
      <w:docPartBody>
        <w:p w:rsidR="00717CFC" w:rsidRDefault="00940A77">
          <w:pPr>
            <w:pStyle w:val="6A925465E7464FE3AC540025688EDC643"/>
          </w:pPr>
          <w:r>
            <w:rPr>
              <w:rFonts w:ascii="黑体" w:eastAsia="黑体" w:hAnsi="黑体" w:hint="eastAsia"/>
              <w:color w:val="0070C0"/>
              <w:szCs w:val="21"/>
            </w:rPr>
            <w:t>【</w:t>
          </w:r>
          <w:r>
            <w:rPr>
              <w:rStyle w:val="a3"/>
              <w:rFonts w:hint="eastAsia"/>
              <w:color w:val="0070C0"/>
            </w:rPr>
            <w:t>采购方在此处输入拟采购的物资名称，可自行增加行</w:t>
          </w:r>
          <w:r>
            <w:rPr>
              <w:rFonts w:ascii="黑体" w:eastAsia="黑体" w:hAnsi="黑体" w:hint="eastAsia"/>
              <w:color w:val="0070C0"/>
              <w:szCs w:val="21"/>
            </w:rPr>
            <w:t>】</w:t>
          </w:r>
        </w:p>
      </w:docPartBody>
    </w:docPart>
    <w:docPart>
      <w:docPartPr>
        <w:name w:val="2D7F5E06B68C41EC9B7E48D21BF19435"/>
        <w:category>
          <w:name w:val="常规"/>
          <w:gallery w:val="placeholder"/>
        </w:category>
        <w:types>
          <w:type w:val="bbPlcHdr"/>
        </w:types>
        <w:behaviors>
          <w:behavior w:val="content"/>
        </w:behaviors>
        <w:guid w:val="{EF771C99-E52B-4682-9002-C6E97070F34D}"/>
      </w:docPartPr>
      <w:docPartBody>
        <w:p w:rsidR="00717CFC" w:rsidRDefault="00940A77">
          <w:pPr>
            <w:pStyle w:val="2D7F5E06B68C41EC9B7E48D21BF19435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4A40909760CF46E7A4DA3AE30FF4F230"/>
        <w:category>
          <w:name w:val="常规"/>
          <w:gallery w:val="placeholder"/>
        </w:category>
        <w:types>
          <w:type w:val="bbPlcHdr"/>
        </w:types>
        <w:behaviors>
          <w:behavior w:val="content"/>
        </w:behaviors>
        <w:guid w:val="{C19C8764-DA84-4B03-A804-C76AF23CBF95}"/>
      </w:docPartPr>
      <w:docPartBody>
        <w:p w:rsidR="00717CFC" w:rsidRDefault="00940A77">
          <w:pPr>
            <w:pStyle w:val="4A40909760CF46E7A4DA3AE30FF4F2303"/>
          </w:pPr>
          <w:r>
            <w:rPr>
              <w:rFonts w:ascii="黑体" w:eastAsia="黑体" w:hAnsi="黑体" w:hint="eastAsia"/>
              <w:color w:val="0070C0"/>
              <w:szCs w:val="21"/>
            </w:rPr>
            <w:t>【</w:t>
          </w:r>
          <w:r>
            <w:rPr>
              <w:rStyle w:val="a3"/>
              <w:rFonts w:hint="eastAsia"/>
              <w:color w:val="0070C0"/>
            </w:rPr>
            <w:t>采购方输入拟采购的数量，不确定的填约</w:t>
          </w:r>
          <w:r>
            <w:rPr>
              <w:rStyle w:val="a3"/>
              <w:color w:val="0070C0"/>
            </w:rPr>
            <w:t>XX</w:t>
          </w:r>
          <w:r>
            <w:rPr>
              <w:rFonts w:ascii="黑体" w:eastAsia="黑体" w:hAnsi="黑体" w:hint="eastAsia"/>
              <w:color w:val="0070C0"/>
              <w:szCs w:val="21"/>
            </w:rPr>
            <w:t>】</w:t>
          </w:r>
        </w:p>
      </w:docPartBody>
    </w:docPart>
    <w:docPart>
      <w:docPartPr>
        <w:name w:val="5417DE6C6B304F589CCCE173ABD5D152"/>
        <w:category>
          <w:name w:val="常规"/>
          <w:gallery w:val="placeholder"/>
        </w:category>
        <w:types>
          <w:type w:val="bbPlcHdr"/>
        </w:types>
        <w:behaviors>
          <w:behavior w:val="content"/>
        </w:behaviors>
        <w:guid w:val="{ACA0EAA2-EAE0-4DCC-A27E-D8A8738461CF}"/>
      </w:docPartPr>
      <w:docPartBody>
        <w:p w:rsidR="00717CFC" w:rsidRDefault="00940A77">
          <w:pPr>
            <w:pStyle w:val="5417DE6C6B304F589CCCE173ABD5D1521"/>
          </w:pPr>
          <w:r>
            <w:rPr>
              <w:rFonts w:ascii="方正小标宋简体" w:eastAsia="方正小标宋简体" w:hAnsi="华文中宋" w:hint="eastAsia"/>
              <w:sz w:val="36"/>
              <w:szCs w:val="36"/>
            </w:rPr>
            <w:t>【</w:t>
          </w:r>
          <w:r>
            <w:rPr>
              <w:rFonts w:ascii="方正小标宋简体" w:eastAsia="方正小标宋简体" w:hAnsi="华文中宋" w:hint="eastAsia"/>
              <w:color w:val="0070C0"/>
              <w:sz w:val="36"/>
              <w:szCs w:val="36"/>
            </w:rPr>
            <w:t>单击此处输入各单位名称</w:t>
          </w:r>
          <w:r>
            <w:rPr>
              <w:rFonts w:ascii="方正小标宋简体" w:eastAsia="方正小标宋简体" w:hAnsi="华文中宋" w:hint="eastAsia"/>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41679"/>
    <w:rsid w:val="0014227A"/>
    <w:rsid w:val="004B10E8"/>
    <w:rsid w:val="006B440A"/>
    <w:rsid w:val="00717CFC"/>
    <w:rsid w:val="00844B46"/>
    <w:rsid w:val="00940A77"/>
    <w:rsid w:val="009C194A"/>
    <w:rsid w:val="00A92061"/>
    <w:rsid w:val="00AF2C92"/>
    <w:rsid w:val="00B06C66"/>
    <w:rsid w:val="00C10433"/>
    <w:rsid w:val="00C42ADF"/>
    <w:rsid w:val="00D67A1B"/>
    <w:rsid w:val="00ED5296"/>
    <w:rsid w:val="00F06C5D"/>
    <w:rsid w:val="00F32039"/>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qFormat/>
    <w:pPr>
      <w:widowControl w:val="0"/>
      <w:jc w:val="both"/>
    </w:pPr>
    <w:rPr>
      <w:kern w:val="2"/>
      <w:sz w:val="21"/>
      <w:szCs w:val="22"/>
    </w:rPr>
  </w:style>
  <w:style w:type="paragraph" w:customStyle="1" w:styleId="D04EF04AB07A4051803A977954A08E142">
    <w:name w:val="D04EF04AB07A4051803A977954A08E142"/>
    <w:qFormat/>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qFormat/>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qFormat/>
    <w:pPr>
      <w:widowControl w:val="0"/>
      <w:ind w:firstLineChars="200" w:firstLine="420"/>
      <w:jc w:val="both"/>
    </w:pPr>
    <w:rPr>
      <w:kern w:val="2"/>
      <w:sz w:val="21"/>
      <w:szCs w:val="22"/>
    </w:rPr>
  </w:style>
  <w:style w:type="paragraph" w:customStyle="1" w:styleId="A4F5235F93C748A78313C5F49EC36230">
    <w:name w:val="A4F5235F93C748A78313C5F49EC36230"/>
    <w:qFormat/>
    <w:pPr>
      <w:widowControl w:val="0"/>
      <w:ind w:firstLineChars="200" w:firstLine="420"/>
      <w:jc w:val="both"/>
    </w:pPr>
    <w:rPr>
      <w:kern w:val="2"/>
      <w:sz w:val="21"/>
      <w:szCs w:val="22"/>
    </w:rPr>
  </w:style>
  <w:style w:type="paragraph" w:customStyle="1" w:styleId="E93CCE80E05A46FB8E6CF8C50562AB79">
    <w:name w:val="E93CCE80E05A46FB8E6CF8C50562AB79"/>
    <w:qFormat/>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qFormat/>
    <w:pPr>
      <w:widowControl w:val="0"/>
      <w:jc w:val="both"/>
    </w:pPr>
    <w:rPr>
      <w:kern w:val="2"/>
      <w:sz w:val="21"/>
      <w:szCs w:val="22"/>
    </w:rPr>
  </w:style>
  <w:style w:type="paragraph" w:customStyle="1" w:styleId="7B732D0B00344B1583FE1D776F976FCD">
    <w:name w:val="7B732D0B00344B1583FE1D776F976FCD"/>
    <w:qFormat/>
    <w:pPr>
      <w:widowControl w:val="0"/>
      <w:ind w:firstLineChars="200" w:firstLine="420"/>
      <w:jc w:val="both"/>
    </w:pPr>
    <w:rPr>
      <w:kern w:val="2"/>
      <w:sz w:val="21"/>
      <w:szCs w:val="22"/>
    </w:rPr>
  </w:style>
  <w:style w:type="paragraph" w:customStyle="1" w:styleId="28674F63126C4A8085AB8207BDE3F996">
    <w:name w:val="28674F63126C4A8085AB8207BDE3F996"/>
    <w:qFormat/>
    <w:pPr>
      <w:widowControl w:val="0"/>
      <w:ind w:firstLineChars="200" w:firstLine="420"/>
      <w:jc w:val="both"/>
    </w:pPr>
    <w:rPr>
      <w:kern w:val="2"/>
      <w:sz w:val="21"/>
      <w:szCs w:val="22"/>
    </w:rPr>
  </w:style>
  <w:style w:type="paragraph" w:customStyle="1" w:styleId="DF77CCBDC3E9483A800095FA791A90C5">
    <w:name w:val="DF77CCBDC3E9483A800095FA791A90C5"/>
    <w:qFormat/>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qFormat/>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qFormat/>
    <w:pPr>
      <w:widowControl w:val="0"/>
      <w:ind w:firstLineChars="200" w:firstLine="420"/>
      <w:jc w:val="both"/>
    </w:pPr>
    <w:rPr>
      <w:kern w:val="2"/>
      <w:sz w:val="21"/>
      <w:szCs w:val="22"/>
    </w:rPr>
  </w:style>
  <w:style w:type="paragraph" w:customStyle="1" w:styleId="388BF5749EAE49E6BCA7678219F47D111">
    <w:name w:val="388BF5749EAE49E6BCA7678219F47D111"/>
    <w:qFormat/>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qFormat/>
    <w:pPr>
      <w:widowControl w:val="0"/>
      <w:ind w:firstLineChars="200" w:firstLine="420"/>
      <w:jc w:val="both"/>
    </w:pPr>
    <w:rPr>
      <w:kern w:val="2"/>
      <w:sz w:val="21"/>
      <w:szCs w:val="22"/>
    </w:rPr>
  </w:style>
  <w:style w:type="paragraph" w:customStyle="1" w:styleId="28674F63126C4A8085AB8207BDE3F9962">
    <w:name w:val="28674F63126C4A8085AB8207BDE3F9962"/>
    <w:qFormat/>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qFormat/>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qFormat/>
    <w:pPr>
      <w:widowControl w:val="0"/>
      <w:ind w:firstLineChars="200" w:firstLine="420"/>
      <w:jc w:val="both"/>
    </w:pPr>
    <w:rPr>
      <w:kern w:val="2"/>
      <w:sz w:val="21"/>
      <w:szCs w:val="22"/>
    </w:rPr>
  </w:style>
  <w:style w:type="paragraph" w:customStyle="1" w:styleId="A4F5235F93C748A78313C5F49EC362302">
    <w:name w:val="A4F5235F93C748A78313C5F49EC362302"/>
    <w:qFormat/>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qFormat/>
    <w:pPr>
      <w:widowControl w:val="0"/>
      <w:jc w:val="both"/>
    </w:pPr>
    <w:rPr>
      <w:kern w:val="2"/>
      <w:sz w:val="21"/>
      <w:szCs w:val="22"/>
    </w:rPr>
  </w:style>
  <w:style w:type="paragraph" w:customStyle="1" w:styleId="A0E5137317704F448F9D7F0A48096C7C">
    <w:name w:val="A0E5137317704F448F9D7F0A48096C7C"/>
    <w:qFormat/>
    <w:pPr>
      <w:widowControl w:val="0"/>
      <w:jc w:val="both"/>
    </w:pPr>
    <w:rPr>
      <w:kern w:val="2"/>
      <w:sz w:val="21"/>
      <w:szCs w:val="22"/>
    </w:rPr>
  </w:style>
  <w:style w:type="paragraph" w:customStyle="1" w:styleId="388BF5749EAE49E6BCA7678219F47D112">
    <w:name w:val="388BF5749EAE49E6BCA7678219F47D112"/>
    <w:qFormat/>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qFormat/>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qFormat/>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qFormat/>
    <w:pPr>
      <w:widowControl w:val="0"/>
      <w:ind w:firstLineChars="200" w:firstLine="420"/>
      <w:jc w:val="both"/>
    </w:pPr>
    <w:rPr>
      <w:kern w:val="2"/>
      <w:sz w:val="21"/>
      <w:szCs w:val="22"/>
    </w:rPr>
  </w:style>
  <w:style w:type="paragraph" w:customStyle="1" w:styleId="D366407D71BD4CE5B5BB5A6BF91F7ED72">
    <w:name w:val="D366407D71BD4CE5B5BB5A6BF91F7ED72"/>
    <w:qFormat/>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qFormat/>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qFormat/>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qFormat/>
    <w:pPr>
      <w:widowControl w:val="0"/>
      <w:ind w:firstLineChars="200" w:firstLine="420"/>
      <w:jc w:val="both"/>
    </w:pPr>
    <w:rPr>
      <w:kern w:val="2"/>
      <w:sz w:val="21"/>
      <w:szCs w:val="22"/>
    </w:rPr>
  </w:style>
  <w:style w:type="paragraph" w:customStyle="1" w:styleId="321D8DABB4DD4E4DA8C1DA57DE8186004">
    <w:name w:val="321D8DABB4DD4E4DA8C1DA57DE8186004"/>
    <w:qFormat/>
    <w:pPr>
      <w:widowControl w:val="0"/>
      <w:ind w:firstLineChars="200" w:firstLine="420"/>
      <w:jc w:val="both"/>
    </w:pPr>
    <w:rPr>
      <w:kern w:val="2"/>
      <w:sz w:val="21"/>
      <w:szCs w:val="22"/>
    </w:rPr>
  </w:style>
  <w:style w:type="paragraph" w:customStyle="1" w:styleId="CA8F3BB6777648068A672413C769ED154">
    <w:name w:val="CA8F3BB6777648068A672413C769ED154"/>
    <w:qFormat/>
    <w:pPr>
      <w:widowControl w:val="0"/>
      <w:ind w:firstLineChars="200" w:firstLine="420"/>
      <w:jc w:val="both"/>
    </w:pPr>
    <w:rPr>
      <w:kern w:val="2"/>
      <w:sz w:val="21"/>
      <w:szCs w:val="22"/>
    </w:rPr>
  </w:style>
  <w:style w:type="paragraph" w:customStyle="1" w:styleId="47F3B8BD0D3749DDA089FC3A1A7AFCFD4">
    <w:name w:val="47F3B8BD0D3749DDA089FC3A1A7AFCFD4"/>
    <w:qFormat/>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qFormat/>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pPr>
      <w:widowControl w:val="0"/>
      <w:ind w:firstLineChars="200" w:firstLine="420"/>
      <w:jc w:val="both"/>
    </w:pPr>
    <w:rPr>
      <w:kern w:val="2"/>
      <w:sz w:val="21"/>
      <w:szCs w:val="22"/>
    </w:rPr>
  </w:style>
  <w:style w:type="paragraph" w:customStyle="1" w:styleId="388BF5749EAE49E6BCA7678219F47D116">
    <w:name w:val="388BF5749EAE49E6BCA7678219F47D116"/>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qFormat/>
    <w:pPr>
      <w:widowControl w:val="0"/>
      <w:jc w:val="both"/>
    </w:pPr>
    <w:rPr>
      <w:kern w:val="2"/>
      <w:sz w:val="21"/>
      <w:szCs w:val="22"/>
    </w:rPr>
  </w:style>
  <w:style w:type="paragraph" w:customStyle="1" w:styleId="D04EF04AB07A4051803A977954A08E142">
    <w:name w:val="D04EF04AB07A4051803A977954A08E142"/>
    <w:qFormat/>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qFormat/>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qFormat/>
    <w:pPr>
      <w:widowControl w:val="0"/>
      <w:ind w:firstLineChars="200" w:firstLine="420"/>
      <w:jc w:val="both"/>
    </w:pPr>
    <w:rPr>
      <w:kern w:val="2"/>
      <w:sz w:val="21"/>
      <w:szCs w:val="22"/>
    </w:rPr>
  </w:style>
  <w:style w:type="paragraph" w:customStyle="1" w:styleId="A4F5235F93C748A78313C5F49EC36230">
    <w:name w:val="A4F5235F93C748A78313C5F49EC36230"/>
    <w:qFormat/>
    <w:pPr>
      <w:widowControl w:val="0"/>
      <w:ind w:firstLineChars="200" w:firstLine="420"/>
      <w:jc w:val="both"/>
    </w:pPr>
    <w:rPr>
      <w:kern w:val="2"/>
      <w:sz w:val="21"/>
      <w:szCs w:val="22"/>
    </w:rPr>
  </w:style>
  <w:style w:type="paragraph" w:customStyle="1" w:styleId="E93CCE80E05A46FB8E6CF8C50562AB79">
    <w:name w:val="E93CCE80E05A46FB8E6CF8C50562AB79"/>
    <w:qFormat/>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qFormat/>
    <w:pPr>
      <w:widowControl w:val="0"/>
      <w:jc w:val="both"/>
    </w:pPr>
    <w:rPr>
      <w:kern w:val="2"/>
      <w:sz w:val="21"/>
      <w:szCs w:val="22"/>
    </w:rPr>
  </w:style>
  <w:style w:type="paragraph" w:customStyle="1" w:styleId="7B732D0B00344B1583FE1D776F976FCD">
    <w:name w:val="7B732D0B00344B1583FE1D776F976FCD"/>
    <w:qFormat/>
    <w:pPr>
      <w:widowControl w:val="0"/>
      <w:ind w:firstLineChars="200" w:firstLine="420"/>
      <w:jc w:val="both"/>
    </w:pPr>
    <w:rPr>
      <w:kern w:val="2"/>
      <w:sz w:val="21"/>
      <w:szCs w:val="22"/>
    </w:rPr>
  </w:style>
  <w:style w:type="paragraph" w:customStyle="1" w:styleId="28674F63126C4A8085AB8207BDE3F996">
    <w:name w:val="28674F63126C4A8085AB8207BDE3F996"/>
    <w:qFormat/>
    <w:pPr>
      <w:widowControl w:val="0"/>
      <w:ind w:firstLineChars="200" w:firstLine="420"/>
      <w:jc w:val="both"/>
    </w:pPr>
    <w:rPr>
      <w:kern w:val="2"/>
      <w:sz w:val="21"/>
      <w:szCs w:val="22"/>
    </w:rPr>
  </w:style>
  <w:style w:type="paragraph" w:customStyle="1" w:styleId="DF77CCBDC3E9483A800095FA791A90C5">
    <w:name w:val="DF77CCBDC3E9483A800095FA791A90C5"/>
    <w:qFormat/>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qFormat/>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qFormat/>
    <w:pPr>
      <w:widowControl w:val="0"/>
      <w:ind w:firstLineChars="200" w:firstLine="420"/>
      <w:jc w:val="both"/>
    </w:pPr>
    <w:rPr>
      <w:kern w:val="2"/>
      <w:sz w:val="21"/>
      <w:szCs w:val="22"/>
    </w:rPr>
  </w:style>
  <w:style w:type="paragraph" w:customStyle="1" w:styleId="388BF5749EAE49E6BCA7678219F47D111">
    <w:name w:val="388BF5749EAE49E6BCA7678219F47D111"/>
    <w:qFormat/>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qFormat/>
    <w:pPr>
      <w:widowControl w:val="0"/>
      <w:ind w:firstLineChars="200" w:firstLine="420"/>
      <w:jc w:val="both"/>
    </w:pPr>
    <w:rPr>
      <w:kern w:val="2"/>
      <w:sz w:val="21"/>
      <w:szCs w:val="22"/>
    </w:rPr>
  </w:style>
  <w:style w:type="paragraph" w:customStyle="1" w:styleId="28674F63126C4A8085AB8207BDE3F9962">
    <w:name w:val="28674F63126C4A8085AB8207BDE3F9962"/>
    <w:qFormat/>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qFormat/>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qFormat/>
    <w:pPr>
      <w:widowControl w:val="0"/>
      <w:ind w:firstLineChars="200" w:firstLine="420"/>
      <w:jc w:val="both"/>
    </w:pPr>
    <w:rPr>
      <w:kern w:val="2"/>
      <w:sz w:val="21"/>
      <w:szCs w:val="22"/>
    </w:rPr>
  </w:style>
  <w:style w:type="paragraph" w:customStyle="1" w:styleId="A4F5235F93C748A78313C5F49EC362302">
    <w:name w:val="A4F5235F93C748A78313C5F49EC362302"/>
    <w:qFormat/>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qFormat/>
    <w:pPr>
      <w:widowControl w:val="0"/>
      <w:jc w:val="both"/>
    </w:pPr>
    <w:rPr>
      <w:kern w:val="2"/>
      <w:sz w:val="21"/>
      <w:szCs w:val="22"/>
    </w:rPr>
  </w:style>
  <w:style w:type="paragraph" w:customStyle="1" w:styleId="A0E5137317704F448F9D7F0A48096C7C">
    <w:name w:val="A0E5137317704F448F9D7F0A48096C7C"/>
    <w:qFormat/>
    <w:pPr>
      <w:widowControl w:val="0"/>
      <w:jc w:val="both"/>
    </w:pPr>
    <w:rPr>
      <w:kern w:val="2"/>
      <w:sz w:val="21"/>
      <w:szCs w:val="22"/>
    </w:rPr>
  </w:style>
  <w:style w:type="paragraph" w:customStyle="1" w:styleId="388BF5749EAE49E6BCA7678219F47D112">
    <w:name w:val="388BF5749EAE49E6BCA7678219F47D112"/>
    <w:qFormat/>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qFormat/>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qFormat/>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qFormat/>
    <w:pPr>
      <w:widowControl w:val="0"/>
      <w:ind w:firstLineChars="200" w:firstLine="420"/>
      <w:jc w:val="both"/>
    </w:pPr>
    <w:rPr>
      <w:kern w:val="2"/>
      <w:sz w:val="21"/>
      <w:szCs w:val="22"/>
    </w:rPr>
  </w:style>
  <w:style w:type="paragraph" w:customStyle="1" w:styleId="D366407D71BD4CE5B5BB5A6BF91F7ED72">
    <w:name w:val="D366407D71BD4CE5B5BB5A6BF91F7ED72"/>
    <w:qFormat/>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qFormat/>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qFormat/>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qFormat/>
    <w:pPr>
      <w:widowControl w:val="0"/>
      <w:ind w:firstLineChars="200" w:firstLine="420"/>
      <w:jc w:val="both"/>
    </w:pPr>
    <w:rPr>
      <w:kern w:val="2"/>
      <w:sz w:val="21"/>
      <w:szCs w:val="22"/>
    </w:rPr>
  </w:style>
  <w:style w:type="paragraph" w:customStyle="1" w:styleId="321D8DABB4DD4E4DA8C1DA57DE8186004">
    <w:name w:val="321D8DABB4DD4E4DA8C1DA57DE8186004"/>
    <w:qFormat/>
    <w:pPr>
      <w:widowControl w:val="0"/>
      <w:ind w:firstLineChars="200" w:firstLine="420"/>
      <w:jc w:val="both"/>
    </w:pPr>
    <w:rPr>
      <w:kern w:val="2"/>
      <w:sz w:val="21"/>
      <w:szCs w:val="22"/>
    </w:rPr>
  </w:style>
  <w:style w:type="paragraph" w:customStyle="1" w:styleId="CA8F3BB6777648068A672413C769ED154">
    <w:name w:val="CA8F3BB6777648068A672413C769ED154"/>
    <w:qFormat/>
    <w:pPr>
      <w:widowControl w:val="0"/>
      <w:ind w:firstLineChars="200" w:firstLine="420"/>
      <w:jc w:val="both"/>
    </w:pPr>
    <w:rPr>
      <w:kern w:val="2"/>
      <w:sz w:val="21"/>
      <w:szCs w:val="22"/>
    </w:rPr>
  </w:style>
  <w:style w:type="paragraph" w:customStyle="1" w:styleId="47F3B8BD0D3749DDA089FC3A1A7AFCFD4">
    <w:name w:val="47F3B8BD0D3749DDA089FC3A1A7AFCFD4"/>
    <w:qFormat/>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qFormat/>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pPr>
      <w:widowControl w:val="0"/>
      <w:ind w:firstLineChars="200" w:firstLine="420"/>
      <w:jc w:val="both"/>
    </w:pPr>
    <w:rPr>
      <w:kern w:val="2"/>
      <w:sz w:val="21"/>
      <w:szCs w:val="22"/>
    </w:rPr>
  </w:style>
  <w:style w:type="paragraph" w:customStyle="1" w:styleId="388BF5749EAE49E6BCA7678219F47D116">
    <w:name w:val="388BF5749EAE49E6BCA7678219F47D116"/>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199</Words>
  <Characters>1139</Characters>
  <Application>Microsoft Office Word</Application>
  <DocSecurity>0</DocSecurity>
  <Lines>9</Lines>
  <Paragraphs>2</Paragraphs>
  <ScaleCrop>false</ScaleCrop>
  <Company>微软中国</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20</cp:revision>
  <dcterms:created xsi:type="dcterms:W3CDTF">2021-08-23T08:44:00Z</dcterms:created>
  <dcterms:modified xsi:type="dcterms:W3CDTF">2022-02-21T23:58:00Z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43DC99E5117646B797D7EFA3B5C8D301</vt:lpwstr>
  </property>
</Properties>
</file>